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79766D" w14:textId="77777777" w:rsidR="00470B96" w:rsidRPr="00012896" w:rsidRDefault="00DF5BFD">
      <w:pPr>
        <w:pStyle w:val="20"/>
        <w:framePr w:w="9019" w:h="1603" w:hRule="exact" w:wrap="none" w:vAnchor="page" w:hAnchor="page" w:x="1869" w:y="1303"/>
        <w:shd w:val="clear" w:color="auto" w:fill="auto"/>
        <w:ind w:right="20"/>
      </w:pPr>
      <w:r w:rsidRPr="00012896">
        <w:t>Федеральное государственное образовательное бюджетное</w:t>
      </w:r>
      <w:r w:rsidRPr="00012896">
        <w:br/>
        <w:t>учреждение высшего образования</w:t>
      </w:r>
    </w:p>
    <w:p w14:paraId="5EC10AF6" w14:textId="77777777" w:rsidR="00470B96" w:rsidRPr="00012896" w:rsidRDefault="00DF5BFD">
      <w:pPr>
        <w:pStyle w:val="30"/>
        <w:framePr w:w="9019" w:h="1603" w:hRule="exact" w:wrap="none" w:vAnchor="page" w:hAnchor="page" w:x="1869" w:y="1303"/>
        <w:shd w:val="clear" w:color="auto" w:fill="auto"/>
        <w:ind w:left="180"/>
        <w:rPr>
          <w:b w:val="0"/>
          <w:bCs w:val="0"/>
        </w:rPr>
      </w:pPr>
      <w:r w:rsidRPr="00012896">
        <w:rPr>
          <w:b w:val="0"/>
          <w:bCs w:val="0"/>
        </w:rPr>
        <w:t>«Финансовый университет при Правительстве Российской Федерации»</w:t>
      </w:r>
    </w:p>
    <w:p w14:paraId="2ECE77A1" w14:textId="77777777" w:rsidR="00470B96" w:rsidRPr="00012896" w:rsidRDefault="00DF5BFD">
      <w:pPr>
        <w:pStyle w:val="30"/>
        <w:framePr w:w="9019" w:h="1603" w:hRule="exact" w:wrap="none" w:vAnchor="page" w:hAnchor="page" w:x="1869" w:y="1303"/>
        <w:shd w:val="clear" w:color="auto" w:fill="auto"/>
        <w:ind w:right="20"/>
        <w:jc w:val="center"/>
        <w:rPr>
          <w:b w:val="0"/>
          <w:bCs w:val="0"/>
        </w:rPr>
      </w:pPr>
      <w:r w:rsidRPr="00012896">
        <w:rPr>
          <w:b w:val="0"/>
          <w:bCs w:val="0"/>
        </w:rPr>
        <w:t>(Финансовый университет)</w:t>
      </w:r>
    </w:p>
    <w:p w14:paraId="41D0236B" w14:textId="77777777" w:rsidR="00470B96" w:rsidRPr="00012896" w:rsidRDefault="00DF5BFD">
      <w:pPr>
        <w:pStyle w:val="30"/>
        <w:framePr w:w="9019" w:h="1603" w:hRule="exact" w:wrap="none" w:vAnchor="page" w:hAnchor="page" w:x="1869" w:y="1303"/>
        <w:shd w:val="clear" w:color="auto" w:fill="auto"/>
        <w:ind w:right="20"/>
        <w:jc w:val="center"/>
        <w:rPr>
          <w:b w:val="0"/>
          <w:bCs w:val="0"/>
        </w:rPr>
      </w:pPr>
      <w:r w:rsidRPr="00012896">
        <w:rPr>
          <w:b w:val="0"/>
          <w:bCs w:val="0"/>
        </w:rPr>
        <w:t>М</w:t>
      </w:r>
      <w:r w:rsidR="00ED782B">
        <w:rPr>
          <w:b w:val="0"/>
          <w:bCs w:val="0"/>
        </w:rPr>
        <w:t>ахачкалинский</w:t>
      </w:r>
      <w:r w:rsidRPr="00012896">
        <w:rPr>
          <w:b w:val="0"/>
          <w:bCs w:val="0"/>
        </w:rPr>
        <w:t xml:space="preserve"> финансовый колледж</w:t>
      </w:r>
    </w:p>
    <w:p w14:paraId="68EBA818" w14:textId="77777777" w:rsidR="00012896" w:rsidRDefault="00DF5BFD" w:rsidP="00012896">
      <w:pPr>
        <w:pStyle w:val="30"/>
        <w:framePr w:w="9019" w:h="4171" w:hRule="exact" w:wrap="none" w:vAnchor="page" w:hAnchor="page" w:x="1869" w:y="3995"/>
        <w:shd w:val="clear" w:color="auto" w:fill="auto"/>
        <w:spacing w:line="461" w:lineRule="exact"/>
        <w:ind w:right="20"/>
        <w:jc w:val="center"/>
        <w:rPr>
          <w:sz w:val="28"/>
          <w:szCs w:val="28"/>
        </w:rPr>
      </w:pPr>
      <w:r w:rsidRPr="00012896">
        <w:rPr>
          <w:sz w:val="28"/>
          <w:szCs w:val="28"/>
        </w:rPr>
        <w:t xml:space="preserve">МЕТОДИЧЕСКИЕ РЕКОМЕНДАЦИИ </w:t>
      </w:r>
    </w:p>
    <w:p w14:paraId="339C93F6" w14:textId="77777777" w:rsidR="00ED782B" w:rsidRPr="00012896" w:rsidRDefault="00ED782B" w:rsidP="00012896">
      <w:pPr>
        <w:pStyle w:val="30"/>
        <w:framePr w:w="9019" w:h="4171" w:hRule="exact" w:wrap="none" w:vAnchor="page" w:hAnchor="page" w:x="1869" w:y="3995"/>
        <w:shd w:val="clear" w:color="auto" w:fill="auto"/>
        <w:spacing w:line="461" w:lineRule="exact"/>
        <w:ind w:right="20"/>
        <w:jc w:val="center"/>
        <w:rPr>
          <w:sz w:val="28"/>
          <w:szCs w:val="28"/>
        </w:rPr>
      </w:pPr>
    </w:p>
    <w:p w14:paraId="18E505C8" w14:textId="77777777" w:rsidR="00470B96" w:rsidRPr="00012896" w:rsidRDefault="00012896" w:rsidP="00012896">
      <w:pPr>
        <w:pStyle w:val="30"/>
        <w:framePr w:w="9019" w:h="4171" w:hRule="exact" w:wrap="none" w:vAnchor="page" w:hAnchor="page" w:x="1869" w:y="3995"/>
        <w:shd w:val="clear" w:color="auto" w:fill="auto"/>
        <w:spacing w:line="276" w:lineRule="auto"/>
        <w:ind w:right="20"/>
        <w:jc w:val="center"/>
        <w:rPr>
          <w:sz w:val="28"/>
          <w:szCs w:val="28"/>
        </w:rPr>
      </w:pPr>
      <w:r w:rsidRPr="00012896">
        <w:rPr>
          <w:sz w:val="28"/>
          <w:szCs w:val="28"/>
        </w:rPr>
        <w:t xml:space="preserve">по выставлению итоговой (комплексной) оценки по комплексному зачету, комплексному дифференцированному зачету по двум или нескольким учебным дисциплинам, междисциплинарным курсам, учебной и/или производственной практики (по профилю специальности) </w:t>
      </w:r>
    </w:p>
    <w:p w14:paraId="251B9317" w14:textId="77777777" w:rsidR="00012896" w:rsidRPr="00012896" w:rsidRDefault="00012896" w:rsidP="00012896">
      <w:pPr>
        <w:framePr w:w="9019" w:h="4171" w:hRule="exact" w:wrap="none" w:vAnchor="page" w:hAnchor="page" w:x="1869" w:y="3995"/>
        <w:spacing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896">
        <w:rPr>
          <w:rFonts w:ascii="Times New Roman" w:hAnsi="Times New Roman" w:cs="Times New Roman"/>
          <w:b/>
          <w:bCs/>
          <w:spacing w:val="11"/>
          <w:sz w:val="28"/>
          <w:szCs w:val="28"/>
          <w:shd w:val="clear" w:color="auto" w:fill="FFFFFF"/>
        </w:rPr>
        <w:t>по программ</w:t>
      </w:r>
      <w:r w:rsidR="00734DA3">
        <w:rPr>
          <w:rFonts w:ascii="Times New Roman" w:hAnsi="Times New Roman" w:cs="Times New Roman"/>
          <w:b/>
          <w:bCs/>
          <w:spacing w:val="11"/>
          <w:sz w:val="28"/>
          <w:szCs w:val="28"/>
          <w:shd w:val="clear" w:color="auto" w:fill="FFFFFF"/>
        </w:rPr>
        <w:t>е</w:t>
      </w:r>
      <w:r w:rsidRPr="00012896">
        <w:rPr>
          <w:rFonts w:ascii="Times New Roman" w:hAnsi="Times New Roman" w:cs="Times New Roman"/>
          <w:b/>
          <w:bCs/>
          <w:spacing w:val="11"/>
          <w:sz w:val="28"/>
          <w:szCs w:val="28"/>
          <w:shd w:val="clear" w:color="auto" w:fill="FFFFFF"/>
        </w:rPr>
        <w:t xml:space="preserve"> подготовки специалистов среднего профессионального образования по специальности</w:t>
      </w:r>
    </w:p>
    <w:p w14:paraId="2DE68D22" w14:textId="77777777" w:rsidR="00012896" w:rsidRPr="00012896" w:rsidRDefault="00012896" w:rsidP="00012896">
      <w:pPr>
        <w:framePr w:w="9019" w:h="4171" w:hRule="exact" w:wrap="none" w:vAnchor="page" w:hAnchor="page" w:x="1869" w:y="3995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12896">
        <w:rPr>
          <w:rFonts w:ascii="Times New Roman" w:hAnsi="Times New Roman" w:cs="Times New Roman"/>
          <w:b/>
          <w:bCs/>
          <w:sz w:val="28"/>
          <w:szCs w:val="28"/>
        </w:rPr>
        <w:t>09.02.07 Информационные системы и программирование.</w:t>
      </w:r>
    </w:p>
    <w:p w14:paraId="00C1188A" w14:textId="77777777" w:rsidR="00012896" w:rsidRPr="00012896" w:rsidRDefault="00012896" w:rsidP="00012896">
      <w:pPr>
        <w:pStyle w:val="30"/>
        <w:framePr w:w="9019" w:h="4171" w:hRule="exact" w:wrap="none" w:vAnchor="page" w:hAnchor="page" w:x="1869" w:y="3995"/>
        <w:shd w:val="clear" w:color="auto" w:fill="auto"/>
        <w:spacing w:line="461" w:lineRule="exact"/>
        <w:ind w:right="20"/>
        <w:jc w:val="center"/>
        <w:rPr>
          <w:sz w:val="28"/>
          <w:szCs w:val="28"/>
        </w:rPr>
      </w:pPr>
    </w:p>
    <w:p w14:paraId="0AD708AE" w14:textId="03BA9C06" w:rsidR="00012896" w:rsidRPr="00012896" w:rsidRDefault="00012896" w:rsidP="00012896">
      <w:pPr>
        <w:framePr w:w="9019" w:h="427" w:hRule="exact" w:wrap="none" w:vAnchor="page" w:hAnchor="page" w:x="1869" w:y="13111"/>
        <w:autoSpaceDE w:val="0"/>
        <w:autoSpaceDN w:val="0"/>
        <w:ind w:right="-1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012896">
        <w:rPr>
          <w:rFonts w:ascii="Times New Roman" w:hAnsi="Times New Roman" w:cs="Times New Roman"/>
          <w:sz w:val="28"/>
          <w:szCs w:val="28"/>
          <w:lang w:eastAsia="en-US"/>
        </w:rPr>
        <w:t>Махачкала - 202</w:t>
      </w:r>
      <w:r w:rsidR="007F4FFA">
        <w:rPr>
          <w:rFonts w:ascii="Times New Roman" w:hAnsi="Times New Roman" w:cs="Times New Roman"/>
          <w:sz w:val="28"/>
          <w:szCs w:val="28"/>
          <w:lang w:eastAsia="en-US"/>
        </w:rPr>
        <w:t>4</w:t>
      </w:r>
    </w:p>
    <w:p w14:paraId="7674A492" w14:textId="77777777" w:rsidR="00470B96" w:rsidRDefault="00470B96" w:rsidP="00012896">
      <w:pPr>
        <w:pStyle w:val="20"/>
        <w:framePr w:w="9019" w:h="427" w:hRule="exact" w:wrap="none" w:vAnchor="page" w:hAnchor="page" w:x="1869" w:y="13111"/>
        <w:shd w:val="clear" w:color="auto" w:fill="auto"/>
        <w:spacing w:line="260" w:lineRule="exact"/>
        <w:ind w:right="20"/>
      </w:pPr>
    </w:p>
    <w:p w14:paraId="73DA6491" w14:textId="77777777" w:rsidR="00470B96" w:rsidRDefault="00470B96">
      <w:pPr>
        <w:rPr>
          <w:sz w:val="2"/>
          <w:szCs w:val="2"/>
        </w:rPr>
        <w:sectPr w:rsidR="00470B9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C510A16" w14:textId="77777777" w:rsidR="00012896" w:rsidRPr="00ED782B" w:rsidRDefault="00DF5BFD" w:rsidP="0054787D">
      <w:pPr>
        <w:pStyle w:val="30"/>
        <w:framePr w:w="9408" w:h="12614" w:hRule="exact" w:wrap="none" w:vAnchor="page" w:hAnchor="page" w:x="1674" w:y="1180"/>
        <w:shd w:val="clear" w:color="auto" w:fill="auto"/>
        <w:spacing w:line="276" w:lineRule="auto"/>
        <w:ind w:right="20" w:firstLine="709"/>
        <w:rPr>
          <w:b w:val="0"/>
          <w:bCs w:val="0"/>
          <w:sz w:val="28"/>
          <w:szCs w:val="28"/>
        </w:rPr>
      </w:pPr>
      <w:r w:rsidRPr="00ED782B">
        <w:rPr>
          <w:b w:val="0"/>
          <w:bCs w:val="0"/>
          <w:sz w:val="28"/>
          <w:szCs w:val="28"/>
        </w:rPr>
        <w:lastRenderedPageBreak/>
        <w:t xml:space="preserve">Методические рекомендации </w:t>
      </w:r>
      <w:r w:rsidR="00012896" w:rsidRPr="00ED782B">
        <w:rPr>
          <w:b w:val="0"/>
          <w:bCs w:val="0"/>
          <w:sz w:val="28"/>
          <w:szCs w:val="28"/>
        </w:rPr>
        <w:t xml:space="preserve">по выставлению итоговой (комплексной) оценки по комплексному зачету, комплексному дифференцированному зачету по двум или нескольким учебным дисциплинам, междисциплинарным курсам, учебной и/или производственной практики (по профилю специальности) </w:t>
      </w:r>
    </w:p>
    <w:p w14:paraId="6BFCA7C2" w14:textId="77777777" w:rsidR="00012896" w:rsidRPr="00ED782B" w:rsidRDefault="00012896" w:rsidP="0054787D">
      <w:pPr>
        <w:framePr w:w="9408" w:h="12614" w:hRule="exact" w:wrap="none" w:vAnchor="page" w:hAnchor="page" w:x="1674" w:y="1180"/>
        <w:spacing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D782B">
        <w:rPr>
          <w:rFonts w:ascii="Times New Roman" w:hAnsi="Times New Roman" w:cs="Times New Roman"/>
          <w:spacing w:val="11"/>
          <w:sz w:val="28"/>
          <w:szCs w:val="28"/>
          <w:shd w:val="clear" w:color="auto" w:fill="FFFFFF"/>
        </w:rPr>
        <w:t>по программ</w:t>
      </w:r>
      <w:r w:rsidR="00734DA3">
        <w:rPr>
          <w:rFonts w:ascii="Times New Roman" w:hAnsi="Times New Roman" w:cs="Times New Roman"/>
          <w:spacing w:val="11"/>
          <w:sz w:val="28"/>
          <w:szCs w:val="28"/>
          <w:shd w:val="clear" w:color="auto" w:fill="FFFFFF"/>
        </w:rPr>
        <w:t>е</w:t>
      </w:r>
      <w:r w:rsidRPr="00ED782B">
        <w:rPr>
          <w:rFonts w:ascii="Times New Roman" w:hAnsi="Times New Roman" w:cs="Times New Roman"/>
          <w:spacing w:val="11"/>
          <w:sz w:val="28"/>
          <w:szCs w:val="28"/>
          <w:shd w:val="clear" w:color="auto" w:fill="FFFFFF"/>
        </w:rPr>
        <w:t xml:space="preserve"> подготовки специалистов среднего профессионального образования по специальности</w:t>
      </w:r>
      <w:r w:rsidRPr="00ED782B">
        <w:rPr>
          <w:rFonts w:ascii="Times New Roman" w:hAnsi="Times New Roman" w:cs="Times New Roman"/>
          <w:sz w:val="28"/>
          <w:szCs w:val="28"/>
        </w:rPr>
        <w:t xml:space="preserve"> 09.02.07 Информационные системы и программирование.</w:t>
      </w:r>
    </w:p>
    <w:p w14:paraId="56BCBF67" w14:textId="77777777" w:rsidR="00470B96" w:rsidRPr="0054787D" w:rsidRDefault="00470B96" w:rsidP="0054787D">
      <w:pPr>
        <w:pStyle w:val="20"/>
        <w:framePr w:w="9408" w:h="12614" w:hRule="exact" w:wrap="none" w:vAnchor="page" w:hAnchor="page" w:x="1674" w:y="1180"/>
        <w:shd w:val="clear" w:color="auto" w:fill="auto"/>
        <w:spacing w:after="416" w:line="276" w:lineRule="auto"/>
        <w:ind w:firstLine="709"/>
        <w:jc w:val="left"/>
        <w:rPr>
          <w:sz w:val="28"/>
          <w:szCs w:val="28"/>
        </w:rPr>
      </w:pPr>
    </w:p>
    <w:p w14:paraId="2207AB0F" w14:textId="77777777" w:rsidR="00470B96" w:rsidRPr="0054787D" w:rsidRDefault="00DF5BFD" w:rsidP="00EF2149">
      <w:pPr>
        <w:pStyle w:val="20"/>
        <w:framePr w:w="9408" w:h="12614" w:hRule="exact" w:wrap="none" w:vAnchor="page" w:hAnchor="page" w:x="1674" w:y="1180"/>
        <w:shd w:val="clear" w:color="auto" w:fill="auto"/>
        <w:spacing w:after="600" w:line="276" w:lineRule="auto"/>
        <w:ind w:firstLine="709"/>
        <w:jc w:val="both"/>
        <w:rPr>
          <w:sz w:val="28"/>
          <w:szCs w:val="28"/>
        </w:rPr>
      </w:pPr>
      <w:r w:rsidRPr="0054787D">
        <w:rPr>
          <w:sz w:val="28"/>
          <w:szCs w:val="28"/>
        </w:rPr>
        <w:t>Организация - разработчик: М</w:t>
      </w:r>
      <w:r w:rsidR="00012896" w:rsidRPr="0054787D">
        <w:rPr>
          <w:sz w:val="28"/>
          <w:szCs w:val="28"/>
        </w:rPr>
        <w:t>ахачкалинский</w:t>
      </w:r>
      <w:r w:rsidRPr="0054787D">
        <w:rPr>
          <w:sz w:val="28"/>
          <w:szCs w:val="28"/>
        </w:rPr>
        <w:t xml:space="preserve"> финансовый колледж ФГОБУ ВО «Финансовый университет при правительстве Российской Федерации» (Финансовый университет).</w:t>
      </w:r>
    </w:p>
    <w:p w14:paraId="1B3A33B8" w14:textId="77777777" w:rsidR="00470B96" w:rsidRPr="0054787D" w:rsidRDefault="00DF5BFD" w:rsidP="0054787D">
      <w:pPr>
        <w:pStyle w:val="20"/>
        <w:framePr w:w="9408" w:h="12614" w:hRule="exact" w:wrap="none" w:vAnchor="page" w:hAnchor="page" w:x="1674" w:y="1180"/>
        <w:shd w:val="clear" w:color="auto" w:fill="auto"/>
        <w:spacing w:line="276" w:lineRule="auto"/>
        <w:jc w:val="both"/>
        <w:rPr>
          <w:sz w:val="28"/>
          <w:szCs w:val="28"/>
        </w:rPr>
      </w:pPr>
      <w:r w:rsidRPr="0054787D">
        <w:rPr>
          <w:sz w:val="28"/>
          <w:szCs w:val="28"/>
        </w:rPr>
        <w:t>Разработчики:</w:t>
      </w:r>
    </w:p>
    <w:p w14:paraId="22DEE872" w14:textId="77777777" w:rsidR="00F03AAA" w:rsidRPr="0054787D" w:rsidRDefault="00F03AAA" w:rsidP="0054787D">
      <w:pPr>
        <w:pStyle w:val="20"/>
        <w:framePr w:w="9408" w:h="12614" w:hRule="exact" w:wrap="none" w:vAnchor="page" w:hAnchor="page" w:x="1674" w:y="1180"/>
        <w:shd w:val="clear" w:color="auto" w:fill="auto"/>
        <w:spacing w:line="276" w:lineRule="auto"/>
        <w:jc w:val="both"/>
        <w:rPr>
          <w:sz w:val="28"/>
          <w:szCs w:val="28"/>
        </w:rPr>
      </w:pPr>
      <w:proofErr w:type="spellStart"/>
      <w:r w:rsidRPr="0054787D">
        <w:rPr>
          <w:sz w:val="28"/>
          <w:szCs w:val="28"/>
        </w:rPr>
        <w:t>Легашова</w:t>
      </w:r>
      <w:proofErr w:type="spellEnd"/>
      <w:r w:rsidRPr="0054787D">
        <w:rPr>
          <w:sz w:val="28"/>
          <w:szCs w:val="28"/>
        </w:rPr>
        <w:t xml:space="preserve"> </w:t>
      </w:r>
      <w:proofErr w:type="gramStart"/>
      <w:r w:rsidR="0054787D" w:rsidRPr="0054787D">
        <w:rPr>
          <w:sz w:val="28"/>
          <w:szCs w:val="28"/>
        </w:rPr>
        <w:t>О.Н.</w:t>
      </w:r>
      <w:proofErr w:type="gramEnd"/>
      <w:r w:rsidRPr="0054787D">
        <w:rPr>
          <w:sz w:val="28"/>
          <w:szCs w:val="28"/>
        </w:rPr>
        <w:t xml:space="preserve"> - заместитель директора по учебно-методической работе</w:t>
      </w:r>
      <w:r w:rsidR="0054787D" w:rsidRPr="0054787D">
        <w:rPr>
          <w:sz w:val="28"/>
          <w:szCs w:val="28"/>
        </w:rPr>
        <w:t>.</w:t>
      </w:r>
    </w:p>
    <w:p w14:paraId="5C8825A5" w14:textId="77777777" w:rsidR="00734DA3" w:rsidRDefault="00734DA3" w:rsidP="0054787D">
      <w:pPr>
        <w:framePr w:w="9408" w:h="12614" w:hRule="exact" w:wrap="none" w:vAnchor="page" w:hAnchor="page" w:x="1674" w:y="1180"/>
        <w:spacing w:line="276" w:lineRule="auto"/>
        <w:ind w:right="298"/>
        <w:rPr>
          <w:rFonts w:ascii="Times New Roman" w:hAnsi="Times New Roman" w:cs="Times New Roman"/>
          <w:sz w:val="28"/>
          <w:szCs w:val="28"/>
        </w:rPr>
      </w:pPr>
    </w:p>
    <w:p w14:paraId="6E1908AD" w14:textId="77777777" w:rsidR="0054787D" w:rsidRPr="0054787D" w:rsidRDefault="00F03AAA" w:rsidP="0054787D">
      <w:pPr>
        <w:framePr w:w="9408" w:h="12614" w:hRule="exact" w:wrap="none" w:vAnchor="page" w:hAnchor="page" w:x="1674" w:y="1180"/>
        <w:spacing w:line="276" w:lineRule="auto"/>
        <w:ind w:right="298"/>
        <w:rPr>
          <w:rFonts w:ascii="Times New Roman" w:hAnsi="Times New Roman" w:cs="Times New Roman"/>
          <w:sz w:val="28"/>
          <w:szCs w:val="28"/>
        </w:rPr>
      </w:pPr>
      <w:r w:rsidRPr="0054787D">
        <w:rPr>
          <w:rFonts w:ascii="Times New Roman" w:hAnsi="Times New Roman" w:cs="Times New Roman"/>
          <w:sz w:val="28"/>
          <w:szCs w:val="28"/>
        </w:rPr>
        <w:t xml:space="preserve">Расулова </w:t>
      </w:r>
      <w:proofErr w:type="gramStart"/>
      <w:r w:rsidRPr="0054787D">
        <w:rPr>
          <w:rFonts w:ascii="Times New Roman" w:hAnsi="Times New Roman" w:cs="Times New Roman"/>
          <w:sz w:val="28"/>
          <w:szCs w:val="28"/>
        </w:rPr>
        <w:t>П.Г.</w:t>
      </w:r>
      <w:proofErr w:type="gramEnd"/>
      <w:r w:rsidRPr="0054787D">
        <w:rPr>
          <w:rFonts w:ascii="Times New Roman" w:hAnsi="Times New Roman" w:cs="Times New Roman"/>
          <w:sz w:val="28"/>
          <w:szCs w:val="28"/>
        </w:rPr>
        <w:t xml:space="preserve"> </w:t>
      </w:r>
      <w:r w:rsidR="00DF5BFD" w:rsidRPr="0054787D">
        <w:rPr>
          <w:rFonts w:ascii="Times New Roman" w:hAnsi="Times New Roman" w:cs="Times New Roman"/>
          <w:sz w:val="28"/>
          <w:szCs w:val="28"/>
        </w:rPr>
        <w:t xml:space="preserve">- председатель ПЦК </w:t>
      </w:r>
      <w:r w:rsidR="0054787D" w:rsidRPr="0054787D">
        <w:rPr>
          <w:rFonts w:ascii="Times New Roman" w:hAnsi="Times New Roman" w:cs="Times New Roman"/>
          <w:sz w:val="28"/>
          <w:szCs w:val="28"/>
        </w:rPr>
        <w:t>предметной (цикловой) комиссии информационных систем и программирования.</w:t>
      </w:r>
    </w:p>
    <w:p w14:paraId="516EB79A" w14:textId="77777777" w:rsidR="00470B96" w:rsidRPr="0054787D" w:rsidRDefault="00470B96" w:rsidP="0054787D">
      <w:pPr>
        <w:pStyle w:val="20"/>
        <w:framePr w:w="9408" w:h="12614" w:hRule="exact" w:wrap="none" w:vAnchor="page" w:hAnchor="page" w:x="1674" w:y="1180"/>
        <w:shd w:val="clear" w:color="auto" w:fill="auto"/>
        <w:spacing w:line="276" w:lineRule="auto"/>
        <w:jc w:val="both"/>
        <w:rPr>
          <w:sz w:val="28"/>
          <w:szCs w:val="28"/>
        </w:rPr>
      </w:pPr>
    </w:p>
    <w:p w14:paraId="1F86785F" w14:textId="77777777" w:rsidR="00012896" w:rsidRPr="00012896" w:rsidRDefault="00012896" w:rsidP="0054787D">
      <w:pPr>
        <w:framePr w:w="9408" w:h="12614" w:hRule="exact" w:wrap="none" w:vAnchor="page" w:hAnchor="page" w:x="1674" w:y="1180"/>
        <w:autoSpaceDE w:val="0"/>
        <w:autoSpaceDN w:val="0"/>
        <w:spacing w:before="1" w:line="276" w:lineRule="auto"/>
        <w:ind w:left="142" w:right="272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Методические</w:t>
      </w:r>
      <w:r w:rsidRPr="000128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рекомендации рассмотрены</w:t>
      </w:r>
      <w:r w:rsidRPr="000128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</w:t>
      </w:r>
      <w:r w:rsidRPr="000128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одобрены</w:t>
      </w:r>
      <w:r w:rsidRPr="000128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Методическим</w:t>
      </w:r>
      <w:r w:rsidRPr="000128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советом</w:t>
      </w:r>
      <w:r w:rsidRPr="00012896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eastAsia="en-US" w:bidi="ar-SA"/>
        </w:rPr>
        <w:t xml:space="preserve"> </w:t>
      </w:r>
      <w:r w:rsidRPr="0001289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Махачкалинского филиала Финансового университета при Правительстве Российской Федерации.</w:t>
      </w:r>
    </w:p>
    <w:p w14:paraId="04C49DCC" w14:textId="77777777" w:rsidR="00012896" w:rsidRPr="00012896" w:rsidRDefault="00012896" w:rsidP="0054787D">
      <w:pPr>
        <w:framePr w:w="9408" w:h="12614" w:hRule="exact" w:wrap="none" w:vAnchor="page" w:hAnchor="page" w:x="1674" w:y="1180"/>
        <w:autoSpaceDE w:val="0"/>
        <w:autoSpaceDN w:val="0"/>
        <w:spacing w:before="1" w:line="276" w:lineRule="auto"/>
        <w:ind w:left="1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05E640F4" w14:textId="77777777" w:rsidR="00012896" w:rsidRPr="00012896" w:rsidRDefault="00012896" w:rsidP="0054787D">
      <w:pPr>
        <w:framePr w:w="9408" w:h="12614" w:hRule="exact" w:wrap="none" w:vAnchor="page" w:hAnchor="page" w:x="1674" w:y="1180"/>
        <w:autoSpaceDE w:val="0"/>
        <w:autoSpaceDN w:val="0"/>
        <w:spacing w:before="1" w:line="276" w:lineRule="auto"/>
        <w:ind w:left="1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p w14:paraId="6D5679B3" w14:textId="77777777" w:rsidR="00012896" w:rsidRDefault="00012896">
      <w:pPr>
        <w:pStyle w:val="20"/>
        <w:framePr w:w="9408" w:h="12614" w:hRule="exact" w:wrap="none" w:vAnchor="page" w:hAnchor="page" w:x="1674" w:y="1180"/>
        <w:shd w:val="clear" w:color="auto" w:fill="auto"/>
        <w:spacing w:after="416" w:line="490" w:lineRule="exact"/>
        <w:jc w:val="both"/>
      </w:pPr>
    </w:p>
    <w:p w14:paraId="2987B68C" w14:textId="77777777" w:rsidR="00470B96" w:rsidRDefault="00470B96">
      <w:pPr>
        <w:rPr>
          <w:sz w:val="2"/>
          <w:szCs w:val="2"/>
        </w:rPr>
        <w:sectPr w:rsidR="00470B96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672EFB3" w14:textId="77777777" w:rsidR="00ED782B" w:rsidRPr="00ED782B" w:rsidRDefault="00ED782B" w:rsidP="00ED782B">
      <w:pPr>
        <w:pStyle w:val="20"/>
        <w:numPr>
          <w:ilvl w:val="0"/>
          <w:numId w:val="5"/>
        </w:numPr>
        <w:shd w:val="clear" w:color="auto" w:fill="auto"/>
        <w:tabs>
          <w:tab w:val="left" w:pos="1238"/>
        </w:tabs>
        <w:spacing w:line="360" w:lineRule="auto"/>
        <w:ind w:left="220" w:right="24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ab/>
      </w:r>
      <w:r w:rsidRPr="00ED782B">
        <w:rPr>
          <w:color w:val="auto"/>
          <w:sz w:val="28"/>
          <w:szCs w:val="28"/>
        </w:rPr>
        <w:t>Настоящие рекомендации разработаны в соответствии с Положением о формах, периодичности и порядке проведения текущего контроля успеваемости и промежуточной аттестации обучающихся по образовательным программам среднего профессионального образования в Финансовом университете, утвержденным приказом Финуниверситета от 03.02.2020 № 0177/о в целях оказания методической помощи по выставлению итоговой (комплексной) оценки по комплексному зачету, комплексному дифференцированному зачету по двум или нескольким учебным дисциплинам, междисциплинарным курсам, учебной и/или производственной практики (по профилю специальности) при реализации образовательных программ среднего профессионального образования в Махачкалинском финансовом колледже.</w:t>
      </w:r>
    </w:p>
    <w:p w14:paraId="126293E0" w14:textId="77777777" w:rsidR="00ED782B" w:rsidRPr="00ED782B" w:rsidRDefault="00ED782B" w:rsidP="00ED782B">
      <w:pPr>
        <w:pStyle w:val="20"/>
        <w:numPr>
          <w:ilvl w:val="0"/>
          <w:numId w:val="5"/>
        </w:numPr>
        <w:shd w:val="clear" w:color="auto" w:fill="auto"/>
        <w:tabs>
          <w:tab w:val="left" w:pos="1248"/>
        </w:tabs>
        <w:spacing w:line="360" w:lineRule="auto"/>
        <w:ind w:left="220" w:right="240" w:firstLine="72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Предлагаемые методические рекомендации направлены на описание правил выставления итоговой (комплексной) оценки по комплексному зачету, комплексному дифференцированному зачету по двум или нескольким учебным дисциплинам, междисциплинарным курсам, учебной и/или производственной практики (по профилю специальности). При этом обращаем внимание, что, указанный документ не заменяет и не изменяет Положение о формах, периодичности и порядке проведения текущего контроля успеваемости и промежуточной аттестации обучающихся по образовательным программам среднего профессионального образования в Финансовом университете, утвержденное приказом Финуниверситета от 03.02.2020 № 0177/о.</w:t>
      </w:r>
    </w:p>
    <w:p w14:paraId="6ACFB6CA" w14:textId="77777777" w:rsidR="00470B96" w:rsidRDefault="00470B96" w:rsidP="00ED782B">
      <w:pPr>
        <w:tabs>
          <w:tab w:val="left" w:pos="1703"/>
        </w:tabs>
        <w:spacing w:line="276" w:lineRule="auto"/>
        <w:rPr>
          <w:color w:val="auto"/>
          <w:sz w:val="28"/>
          <w:szCs w:val="28"/>
        </w:rPr>
      </w:pPr>
    </w:p>
    <w:p w14:paraId="3DA448FC" w14:textId="77777777" w:rsidR="00ED782B" w:rsidRPr="00ED782B" w:rsidRDefault="00ED782B" w:rsidP="00ED782B">
      <w:pPr>
        <w:tabs>
          <w:tab w:val="left" w:pos="1703"/>
        </w:tabs>
        <w:rPr>
          <w:sz w:val="28"/>
          <w:szCs w:val="28"/>
        </w:rPr>
        <w:sectPr w:rsidR="00ED782B" w:rsidRPr="00ED782B" w:rsidSect="00ED782B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ab/>
      </w:r>
    </w:p>
    <w:p w14:paraId="6290D113" w14:textId="77777777" w:rsidR="00470B96" w:rsidRPr="00ED782B" w:rsidRDefault="00DF5BFD" w:rsidP="00ED782B">
      <w:pPr>
        <w:pStyle w:val="30"/>
        <w:framePr w:w="9408" w:h="13992" w:hRule="exact" w:wrap="none" w:vAnchor="page" w:hAnchor="page" w:x="1678" w:y="1259"/>
        <w:shd w:val="clear" w:color="auto" w:fill="auto"/>
        <w:spacing w:line="360" w:lineRule="auto"/>
        <w:ind w:left="40"/>
        <w:jc w:val="center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lastRenderedPageBreak/>
        <w:t>Правила выставления итоговой (комплексной) оценки по комплексному</w:t>
      </w:r>
      <w:r w:rsidRPr="00ED782B">
        <w:rPr>
          <w:color w:val="auto"/>
          <w:sz w:val="28"/>
          <w:szCs w:val="28"/>
        </w:rPr>
        <w:br/>
        <w:t>зачету, комплексному дифференцированному зачету по двум или</w:t>
      </w:r>
      <w:r w:rsidRPr="00ED782B">
        <w:rPr>
          <w:color w:val="auto"/>
          <w:sz w:val="28"/>
          <w:szCs w:val="28"/>
        </w:rPr>
        <w:br/>
        <w:t>нескольким учебным дисциплинам, междисциплинарным курсам,</w:t>
      </w:r>
      <w:r w:rsidRPr="00ED782B">
        <w:rPr>
          <w:color w:val="auto"/>
          <w:sz w:val="28"/>
          <w:szCs w:val="28"/>
        </w:rPr>
        <w:br/>
        <w:t>учебной и/или производственной практики (по профилю</w:t>
      </w:r>
    </w:p>
    <w:p w14:paraId="68B1A476" w14:textId="77777777" w:rsidR="00470B96" w:rsidRPr="00ED782B" w:rsidRDefault="00DF5BFD" w:rsidP="00ED782B">
      <w:pPr>
        <w:pStyle w:val="10"/>
        <w:framePr w:w="9408" w:h="13992" w:hRule="exact" w:wrap="none" w:vAnchor="page" w:hAnchor="page" w:x="1678" w:y="1259"/>
        <w:shd w:val="clear" w:color="auto" w:fill="auto"/>
        <w:spacing w:line="360" w:lineRule="auto"/>
        <w:ind w:left="40"/>
        <w:rPr>
          <w:color w:val="auto"/>
          <w:sz w:val="28"/>
          <w:szCs w:val="28"/>
        </w:rPr>
      </w:pPr>
      <w:bookmarkStart w:id="0" w:name="bookmark0"/>
      <w:r w:rsidRPr="00ED782B">
        <w:rPr>
          <w:color w:val="auto"/>
          <w:sz w:val="28"/>
          <w:szCs w:val="28"/>
        </w:rPr>
        <w:t>специальности).</w:t>
      </w:r>
      <w:bookmarkEnd w:id="0"/>
    </w:p>
    <w:p w14:paraId="01FF258D" w14:textId="77777777" w:rsidR="00ED782B" w:rsidRDefault="00ED782B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40"/>
        <w:rPr>
          <w:color w:val="auto"/>
          <w:sz w:val="28"/>
          <w:szCs w:val="28"/>
        </w:rPr>
      </w:pPr>
    </w:p>
    <w:p w14:paraId="34504E2B" w14:textId="77777777" w:rsidR="00470B96" w:rsidRPr="00734DA3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40"/>
        <w:rPr>
          <w:b/>
          <w:bCs/>
          <w:color w:val="auto"/>
          <w:sz w:val="28"/>
          <w:szCs w:val="28"/>
        </w:rPr>
      </w:pPr>
      <w:r w:rsidRPr="00734DA3">
        <w:rPr>
          <w:b/>
          <w:bCs/>
          <w:color w:val="auto"/>
          <w:sz w:val="28"/>
          <w:szCs w:val="28"/>
        </w:rPr>
        <w:t>Общие положения</w:t>
      </w:r>
    </w:p>
    <w:p w14:paraId="07D38717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right="260" w:firstLine="70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Комплексный зачет, комплексный дифференцированный зачет по двум или нескольким учебным дисциплинам, междисциплинарным курсам, учебной и/или производственной практики (по профилю специальности) проводится за счет объема времени, отводимого на изучение учебной дисциплины, междисциплинарного курса.</w:t>
      </w:r>
    </w:p>
    <w:p w14:paraId="58F24210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right="260" w:firstLine="70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Форму проведения комплексного зачета (устно, письменно, в виде тестирования, в том числе компьютерного, др.), комплексного дифференцированного зачета по учебной дисциплине и междисциплинарному курсу устанавливает преподаватель и сообщает обучающимся в течение первых двух месяцев с начала учебного семестра.</w:t>
      </w:r>
    </w:p>
    <w:p w14:paraId="60DD4F4E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tabs>
          <w:tab w:val="left" w:pos="2163"/>
          <w:tab w:val="left" w:pos="2643"/>
        </w:tabs>
        <w:spacing w:line="360" w:lineRule="auto"/>
        <w:ind w:left="200" w:right="260" w:firstLine="70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При проведении комплексного зачета, комплексного дифференцированного зачета по учебной дисциплине и междисциплинарному курсу учитываются оценки текущего контроля успеваемости и выполнение установленной рабочей программой всех видов самостоятельной работы обучающихся</w:t>
      </w:r>
      <w:r w:rsidRPr="00ED782B">
        <w:rPr>
          <w:color w:val="auto"/>
          <w:sz w:val="28"/>
          <w:szCs w:val="28"/>
        </w:rPr>
        <w:tab/>
        <w:t>в</w:t>
      </w:r>
      <w:r w:rsidRPr="00ED782B">
        <w:rPr>
          <w:color w:val="auto"/>
          <w:sz w:val="28"/>
          <w:szCs w:val="28"/>
        </w:rPr>
        <w:tab/>
        <w:t>течение семестра по этим дисциплинам и</w:t>
      </w:r>
    </w:p>
    <w:p w14:paraId="253847F7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/>
        <w:jc w:val="left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междисциплинарным курсам.</w:t>
      </w:r>
    </w:p>
    <w:p w14:paraId="7B2DA665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right="260" w:firstLine="70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Уровень знаний, сформированных умений обучающихся при прохождении промежуточной аттестации в форме комплексного зачета определяется оценками:</w:t>
      </w:r>
    </w:p>
    <w:p w14:paraId="21555E77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right="260" w:firstLine="70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по комплексным дифференцированным зачетам - 5 (отлично), 4 (хорошо), 3 (удовлетворительно), 2 (неудовлетворительно);</w:t>
      </w:r>
    </w:p>
    <w:p w14:paraId="6315B2C0" w14:textId="77777777" w:rsidR="00470B96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firstLine="70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по комплексным зачетам - «зачтено», «не зачтено».</w:t>
      </w:r>
    </w:p>
    <w:p w14:paraId="52776071" w14:textId="77777777" w:rsidR="00ED782B" w:rsidRPr="00ED782B" w:rsidRDefault="00DF5BFD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/>
        <w:jc w:val="left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Оценки, полученные обучающимися на комплексном зачете, комплексном дифференцированном зачете вносятся преподавателем в журнал</w:t>
      </w:r>
      <w:r w:rsidR="00ED782B">
        <w:rPr>
          <w:color w:val="auto"/>
          <w:sz w:val="28"/>
          <w:szCs w:val="28"/>
        </w:rPr>
        <w:t xml:space="preserve"> </w:t>
      </w:r>
      <w:r w:rsidR="00ED782B" w:rsidRPr="00ED782B">
        <w:rPr>
          <w:color w:val="auto"/>
          <w:sz w:val="28"/>
          <w:szCs w:val="28"/>
        </w:rPr>
        <w:t xml:space="preserve">учебных занятий, зачетную ведомость и зачетную </w:t>
      </w:r>
      <w:proofErr w:type="gramStart"/>
      <w:r w:rsidR="00ED782B" w:rsidRPr="00ED782B">
        <w:rPr>
          <w:color w:val="auto"/>
          <w:sz w:val="28"/>
          <w:szCs w:val="28"/>
        </w:rPr>
        <w:t>книжку</w:t>
      </w:r>
      <w:proofErr w:type="gramEnd"/>
      <w:r w:rsidR="00ED782B" w:rsidRPr="00ED782B">
        <w:rPr>
          <w:color w:val="auto"/>
          <w:sz w:val="28"/>
          <w:szCs w:val="28"/>
        </w:rPr>
        <w:t xml:space="preserve">. Оценки «неудовлетворительно» и «не зачтено» в зачетную </w:t>
      </w:r>
      <w:proofErr w:type="gramStart"/>
      <w:r w:rsidR="00ED782B" w:rsidRPr="00ED782B">
        <w:rPr>
          <w:color w:val="auto"/>
          <w:sz w:val="28"/>
          <w:szCs w:val="28"/>
        </w:rPr>
        <w:t>книжку</w:t>
      </w:r>
      <w:proofErr w:type="gramEnd"/>
      <w:r w:rsidR="00ED782B" w:rsidRPr="00ED782B">
        <w:rPr>
          <w:color w:val="auto"/>
          <w:sz w:val="28"/>
          <w:szCs w:val="28"/>
        </w:rPr>
        <w:t xml:space="preserve"> не вносятся.</w:t>
      </w:r>
    </w:p>
    <w:p w14:paraId="48BBB015" w14:textId="77777777" w:rsidR="00ED782B" w:rsidRPr="00ED782B" w:rsidRDefault="00ED782B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right="260" w:firstLine="72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Защита отчетов по учебной и производственной практике проводится за счет объема времени, отводимого на указанные виды практик.</w:t>
      </w:r>
    </w:p>
    <w:p w14:paraId="635EF815" w14:textId="77777777" w:rsidR="00ED782B" w:rsidRPr="00ED782B" w:rsidRDefault="00ED782B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360" w:lineRule="auto"/>
        <w:ind w:left="200" w:right="260" w:firstLine="72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 xml:space="preserve">Комплексный дифференцированный зачет (зачет) по всем видам практики вносится в отчет по практике, ведомость защиты отчета по практике, зачетную </w:t>
      </w:r>
      <w:proofErr w:type="gramStart"/>
      <w:r w:rsidRPr="00ED782B">
        <w:rPr>
          <w:color w:val="auto"/>
          <w:sz w:val="28"/>
          <w:szCs w:val="28"/>
        </w:rPr>
        <w:t>книжку</w:t>
      </w:r>
      <w:proofErr w:type="gramEnd"/>
      <w:r w:rsidRPr="00ED782B">
        <w:rPr>
          <w:color w:val="auto"/>
          <w:sz w:val="28"/>
          <w:szCs w:val="28"/>
        </w:rPr>
        <w:t>.</w:t>
      </w:r>
    </w:p>
    <w:p w14:paraId="4D603165" w14:textId="77777777" w:rsidR="00ED782B" w:rsidRPr="00ED782B" w:rsidRDefault="00ED782B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276" w:lineRule="auto"/>
        <w:ind w:left="200" w:right="260" w:firstLine="72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Обучающиеся, не прошедшие промежуточную аттестацию в виде комплексного зачета, комплексного дифференцированного зачета по уважительной причине, имеют право пройти аттестацию в период до окончания текущего семестра.</w:t>
      </w:r>
    </w:p>
    <w:p w14:paraId="7E53BB84" w14:textId="77777777" w:rsidR="00ED782B" w:rsidRPr="00ED782B" w:rsidRDefault="00ED782B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276" w:lineRule="auto"/>
        <w:ind w:left="200" w:right="260" w:firstLine="72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 xml:space="preserve">При проведении комплексного экзамена выставляется одна оценка, которая вносится в экзаменационную ведомость, журнал учебных занятий и зачетную </w:t>
      </w:r>
      <w:proofErr w:type="gramStart"/>
      <w:r w:rsidRPr="00ED782B">
        <w:rPr>
          <w:color w:val="auto"/>
          <w:sz w:val="28"/>
          <w:szCs w:val="28"/>
        </w:rPr>
        <w:t>книжку</w:t>
      </w:r>
      <w:proofErr w:type="gramEnd"/>
      <w:r w:rsidRPr="00ED782B">
        <w:rPr>
          <w:color w:val="auto"/>
          <w:sz w:val="28"/>
          <w:szCs w:val="28"/>
        </w:rPr>
        <w:t>. В приложении к диплому оценка, полученная на комплексном экзамене, вносится напротив каждой учебной дисциплины, междисциплинарного курса, входящих в состав комплексного экзамена.</w:t>
      </w:r>
    </w:p>
    <w:p w14:paraId="6D4DB042" w14:textId="77777777" w:rsidR="00470B96" w:rsidRPr="00ED782B" w:rsidRDefault="00470B96" w:rsidP="00ED782B">
      <w:pPr>
        <w:pStyle w:val="20"/>
        <w:framePr w:w="9408" w:h="13992" w:hRule="exact" w:wrap="none" w:vAnchor="page" w:hAnchor="page" w:x="1678" w:y="1259"/>
        <w:shd w:val="clear" w:color="auto" w:fill="auto"/>
        <w:spacing w:line="276" w:lineRule="auto"/>
        <w:ind w:left="200" w:right="260" w:firstLine="700"/>
        <w:jc w:val="both"/>
        <w:rPr>
          <w:color w:val="auto"/>
          <w:sz w:val="28"/>
          <w:szCs w:val="28"/>
        </w:rPr>
      </w:pPr>
    </w:p>
    <w:p w14:paraId="586FD72D" w14:textId="77777777" w:rsidR="00470B96" w:rsidRPr="00ED782B" w:rsidRDefault="00470B96" w:rsidP="00ED782B">
      <w:pPr>
        <w:spacing w:line="276" w:lineRule="auto"/>
        <w:rPr>
          <w:color w:val="auto"/>
          <w:sz w:val="28"/>
          <w:szCs w:val="28"/>
        </w:rPr>
        <w:sectPr w:rsidR="00470B96" w:rsidRPr="00ED782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59EB549" w14:textId="77777777" w:rsidR="00ED782B" w:rsidRPr="00ED782B" w:rsidRDefault="00ED782B" w:rsidP="00ED782B">
      <w:pPr>
        <w:rPr>
          <w:sz w:val="28"/>
          <w:szCs w:val="28"/>
        </w:rPr>
      </w:pPr>
    </w:p>
    <w:p w14:paraId="449D867D" w14:textId="77777777" w:rsidR="00ED782B" w:rsidRDefault="00ED782B" w:rsidP="00ED782B">
      <w:pPr>
        <w:pStyle w:val="20"/>
        <w:shd w:val="clear" w:color="auto" w:fill="auto"/>
        <w:spacing w:line="276" w:lineRule="auto"/>
        <w:rPr>
          <w:b/>
          <w:bCs/>
          <w:color w:val="auto"/>
          <w:sz w:val="28"/>
          <w:szCs w:val="28"/>
        </w:rPr>
      </w:pPr>
      <w:r w:rsidRPr="00ED782B">
        <w:rPr>
          <w:b/>
          <w:bCs/>
          <w:color w:val="auto"/>
          <w:sz w:val="28"/>
          <w:szCs w:val="28"/>
        </w:rPr>
        <w:t>Процедура оценивания</w:t>
      </w:r>
    </w:p>
    <w:p w14:paraId="6A3D427F" w14:textId="77777777" w:rsidR="00ED782B" w:rsidRPr="00ED782B" w:rsidRDefault="00ED782B" w:rsidP="00ED782B">
      <w:pPr>
        <w:pStyle w:val="20"/>
        <w:shd w:val="clear" w:color="auto" w:fill="auto"/>
        <w:spacing w:line="276" w:lineRule="auto"/>
        <w:rPr>
          <w:b/>
          <w:bCs/>
          <w:color w:val="auto"/>
          <w:sz w:val="28"/>
          <w:szCs w:val="28"/>
        </w:rPr>
      </w:pPr>
    </w:p>
    <w:p w14:paraId="4B2D0137" w14:textId="77777777" w:rsidR="00ED782B" w:rsidRPr="00ED782B" w:rsidRDefault="00ED782B" w:rsidP="00ED782B">
      <w:pPr>
        <w:pStyle w:val="20"/>
        <w:shd w:val="clear" w:color="auto" w:fill="auto"/>
        <w:spacing w:line="360" w:lineRule="auto"/>
        <w:ind w:left="200" w:right="260" w:firstLine="36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Итоговая (комплексная) оценка по комплексному зачету, комплексному дифференцированному зачету по двум или нескольким учебным дисциплинам, междисциплинарным курсам, учебной и/или производственной практики (по профилю специальности) выставляется отдельно по каждой учебной дисциплине и профессиональному модулю.</w:t>
      </w:r>
    </w:p>
    <w:p w14:paraId="18947738" w14:textId="77777777" w:rsidR="00ED782B" w:rsidRPr="00ED782B" w:rsidRDefault="00ED782B" w:rsidP="00ED782B">
      <w:pPr>
        <w:pStyle w:val="20"/>
        <w:shd w:val="clear" w:color="auto" w:fill="auto"/>
        <w:tabs>
          <w:tab w:val="left" w:pos="2158"/>
          <w:tab w:val="left" w:pos="4184"/>
        </w:tabs>
        <w:spacing w:line="360" w:lineRule="auto"/>
        <w:ind w:left="200" w:firstLine="36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Итоговая</w:t>
      </w:r>
      <w:r w:rsidRPr="00ED782B">
        <w:rPr>
          <w:color w:val="auto"/>
          <w:sz w:val="28"/>
          <w:szCs w:val="28"/>
        </w:rPr>
        <w:tab/>
        <w:t>(комплексная)</w:t>
      </w:r>
      <w:r w:rsidRPr="00ED782B">
        <w:rPr>
          <w:color w:val="auto"/>
          <w:sz w:val="28"/>
          <w:szCs w:val="28"/>
        </w:rPr>
        <w:tab/>
        <w:t>оценка выводится на основании</w:t>
      </w:r>
    </w:p>
    <w:p w14:paraId="12AE69D3" w14:textId="77777777" w:rsidR="00ED782B" w:rsidRPr="00ED782B" w:rsidRDefault="00ED782B" w:rsidP="00ED782B">
      <w:pPr>
        <w:pStyle w:val="20"/>
        <w:shd w:val="clear" w:color="auto" w:fill="auto"/>
        <w:spacing w:line="360" w:lineRule="auto"/>
        <w:ind w:left="200"/>
        <w:jc w:val="left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средневзвешенной оценки, исходя из количества часов учебной нагрузки по двум или нескольким учебным дисциплинам, междисциплинарным курсам.</w:t>
      </w:r>
    </w:p>
    <w:p w14:paraId="481E8C42" w14:textId="77777777" w:rsidR="00ED782B" w:rsidRPr="00ED782B" w:rsidRDefault="00ED782B" w:rsidP="00ED782B">
      <w:pPr>
        <w:pStyle w:val="20"/>
        <w:shd w:val="clear" w:color="auto" w:fill="auto"/>
        <w:spacing w:line="360" w:lineRule="auto"/>
        <w:ind w:left="200" w:right="260" w:firstLine="360"/>
        <w:jc w:val="both"/>
        <w:rPr>
          <w:color w:val="auto"/>
          <w:sz w:val="28"/>
          <w:szCs w:val="28"/>
        </w:rPr>
      </w:pPr>
      <w:r w:rsidRPr="00ED782B">
        <w:rPr>
          <w:color w:val="auto"/>
          <w:sz w:val="28"/>
          <w:szCs w:val="28"/>
        </w:rPr>
        <w:t>При этом рассчитывается доля каждой учебной дисциплины, междисциплинарного курса. Итоговая оценка округляется в большую сторону от показателя 0,55 (в соответствии с правилами электронного журнала). С</w:t>
      </w:r>
    </w:p>
    <w:p w14:paraId="56F79A30" w14:textId="77777777" w:rsidR="00ED782B" w:rsidRDefault="00ED782B" w:rsidP="00ED782B">
      <w:pPr>
        <w:spacing w:line="360" w:lineRule="auto"/>
        <w:ind w:left="200" w:right="2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учетом доли по каждой учебной дисциплине, междисциплинарному курсу выводится общая оценка по двум или нескольким учебным дисциплинам, междисциплинарным курсам, учебной и/или производственной практике (по профилю специальности).</w:t>
      </w:r>
    </w:p>
    <w:p w14:paraId="73E317F3" w14:textId="77777777" w:rsidR="00ED782B" w:rsidRPr="00ED782B" w:rsidRDefault="00ED782B" w:rsidP="00ED782B">
      <w:pPr>
        <w:spacing w:line="360" w:lineRule="auto"/>
        <w:ind w:left="6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Пример алгоритма расчета средневзвешенной оценки:</w:t>
      </w:r>
    </w:p>
    <w:p w14:paraId="6A1AB06C" w14:textId="77777777" w:rsidR="00ED782B" w:rsidRPr="00ED782B" w:rsidRDefault="00ED782B" w:rsidP="00ED782B">
      <w:pPr>
        <w:spacing w:line="360" w:lineRule="auto"/>
        <w:ind w:left="9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Всего по ПМ </w:t>
      </w:r>
      <w:proofErr w:type="gramStart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03 - 242</w:t>
      </w:r>
      <w:proofErr w:type="gramEnd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часов</w:t>
      </w:r>
    </w:p>
    <w:p w14:paraId="1CEF15D9" w14:textId="77777777" w:rsidR="00ED782B" w:rsidRPr="00ED782B" w:rsidRDefault="00ED782B" w:rsidP="00ED782B">
      <w:pPr>
        <w:spacing w:line="360" w:lineRule="auto"/>
        <w:ind w:left="9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МДК </w:t>
      </w:r>
      <w:proofErr w:type="gramStart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03.01 - 130</w:t>
      </w:r>
      <w:proofErr w:type="gramEnd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часов</w:t>
      </w:r>
    </w:p>
    <w:p w14:paraId="1B25EDEA" w14:textId="77777777" w:rsidR="00ED782B" w:rsidRPr="00ED782B" w:rsidRDefault="00ED782B" w:rsidP="00ED782B">
      <w:pPr>
        <w:spacing w:line="360" w:lineRule="auto"/>
        <w:ind w:left="9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МДК </w:t>
      </w:r>
      <w:proofErr w:type="gramStart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03.02 - 112</w:t>
      </w:r>
      <w:proofErr w:type="gramEnd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часов</w:t>
      </w:r>
    </w:p>
    <w:p w14:paraId="1924F9CF" w14:textId="77777777" w:rsidR="00ED782B" w:rsidRPr="00ED782B" w:rsidRDefault="00ED782B" w:rsidP="00ED782B">
      <w:pPr>
        <w:spacing w:line="360" w:lineRule="auto"/>
        <w:ind w:left="9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Всего по ПМ </w:t>
      </w:r>
      <w:proofErr w:type="gramStart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04 - 92</w:t>
      </w:r>
      <w:proofErr w:type="gramEnd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часа</w:t>
      </w:r>
    </w:p>
    <w:p w14:paraId="3A903ED6" w14:textId="77777777" w:rsidR="00ED782B" w:rsidRPr="00ED782B" w:rsidRDefault="00ED782B" w:rsidP="00ED782B">
      <w:pPr>
        <w:spacing w:line="360" w:lineRule="auto"/>
        <w:ind w:left="9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МДК 04.01 -92 часа</w:t>
      </w:r>
    </w:p>
    <w:p w14:paraId="4AC759E7" w14:textId="77777777" w:rsidR="00ED782B" w:rsidRPr="00ED782B" w:rsidRDefault="00ED782B" w:rsidP="00ED782B">
      <w:pPr>
        <w:spacing w:line="360" w:lineRule="auto"/>
        <w:ind w:left="94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" w:name="bookmark1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Доля ПМ </w:t>
      </w:r>
      <w:proofErr w:type="gramStart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03 - 0,72</w:t>
      </w:r>
      <w:proofErr w:type="gramEnd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, доля ПМ 04 - 0,28.</w:t>
      </w:r>
      <w:bookmarkEnd w:id="1"/>
    </w:p>
    <w:p w14:paraId="5CD0DBAB" w14:textId="77777777" w:rsidR="00ED782B" w:rsidRPr="00ED782B" w:rsidRDefault="00ED782B" w:rsidP="00ED782B">
      <w:pPr>
        <w:numPr>
          <w:ilvl w:val="0"/>
          <w:numId w:val="6"/>
        </w:numPr>
        <w:tabs>
          <w:tab w:val="left" w:pos="614"/>
        </w:tabs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преподавателями выставлены оценки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ПМ </w:t>
      </w:r>
      <w:proofErr w:type="gramStart"/>
      <w:r w:rsidRPr="00ED782B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shd w:val="clear" w:color="auto" w:fill="FFFFFF"/>
        </w:rPr>
        <w:t>03-5</w:t>
      </w:r>
      <w:proofErr w:type="gramEnd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баллов, а по ПМ </w:t>
      </w:r>
      <w:r w:rsidRPr="00ED782B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shd w:val="clear" w:color="auto" w:fill="FFFFFF"/>
        </w:rPr>
        <w:t>04-3</w:t>
      </w: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балла,</w:t>
      </w:r>
      <w:bookmarkStart w:id="2" w:name="bookmark2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то получаем средневзвешенную величину = 5*0,72 + 3*0,28 = 4, 44 баллов.</w:t>
      </w:r>
      <w:bookmarkEnd w:id="2"/>
    </w:p>
    <w:p w14:paraId="53880669" w14:textId="77777777" w:rsidR="00ED782B" w:rsidRPr="00ED782B" w:rsidRDefault="00ED782B" w:rsidP="00ED782B">
      <w:pPr>
        <w:spacing w:line="360" w:lineRule="auto"/>
        <w:ind w:left="94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3" w:name="bookmark3"/>
      <w:r w:rsidRPr="00ED782B">
        <w:rPr>
          <w:rFonts w:ascii="Times New Roman" w:eastAsia="Times New Roman" w:hAnsi="Times New Roman" w:cs="Times New Roman"/>
          <w:color w:val="auto"/>
          <w:sz w:val="28"/>
          <w:szCs w:val="28"/>
        </w:rPr>
        <w:t>В данном случае выставляется оценка «4».</w:t>
      </w:r>
      <w:bookmarkEnd w:id="3"/>
    </w:p>
    <w:p w14:paraId="246ADB70" w14:textId="77777777" w:rsidR="00470B96" w:rsidRPr="00D66372" w:rsidRDefault="00ED782B" w:rsidP="00AB1B35">
      <w:pPr>
        <w:numPr>
          <w:ilvl w:val="0"/>
          <w:numId w:val="6"/>
        </w:numPr>
        <w:tabs>
          <w:tab w:val="left" w:pos="638"/>
        </w:tabs>
        <w:spacing w:line="276" w:lineRule="auto"/>
        <w:jc w:val="both"/>
        <w:rPr>
          <w:color w:val="auto"/>
          <w:sz w:val="28"/>
          <w:szCs w:val="28"/>
        </w:rPr>
      </w:pPr>
      <w:r w:rsidRPr="00D663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преподавателями выставлены оценки по ПМ </w:t>
      </w:r>
      <w:proofErr w:type="gramStart"/>
      <w:r w:rsidRPr="00D66372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shd w:val="clear" w:color="auto" w:fill="FFFFFF"/>
        </w:rPr>
        <w:t>03-4</w:t>
      </w:r>
      <w:proofErr w:type="gramEnd"/>
      <w:r w:rsidRPr="00D663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балла, а по ПМ </w:t>
      </w:r>
      <w:r w:rsidRPr="00D66372">
        <w:rPr>
          <w:rFonts w:ascii="Times New Roman" w:eastAsia="Times New Roman" w:hAnsi="Times New Roman" w:cs="Times New Roman"/>
          <w:color w:val="auto"/>
          <w:spacing w:val="40"/>
          <w:sz w:val="28"/>
          <w:szCs w:val="28"/>
          <w:shd w:val="clear" w:color="auto" w:fill="FFFFFF"/>
        </w:rPr>
        <w:t>04-3</w:t>
      </w:r>
      <w:r w:rsidRPr="00D663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балла,</w:t>
      </w:r>
      <w:bookmarkStart w:id="4" w:name="bookmark4"/>
      <w:r w:rsidRPr="00D663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то получаем средневзвешенную величину = 4*0,72 + 3*0,28 = 3, 72 баллов.</w:t>
      </w:r>
      <w:bookmarkEnd w:id="4"/>
      <w:r w:rsidRPr="00D6637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данном случае выставляется оценка «4».</w:t>
      </w:r>
    </w:p>
    <w:sectPr w:rsidR="00470B96" w:rsidRPr="00D6637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49817" w14:textId="77777777" w:rsidR="002B3615" w:rsidRDefault="002B3615">
      <w:r>
        <w:separator/>
      </w:r>
    </w:p>
  </w:endnote>
  <w:endnote w:type="continuationSeparator" w:id="0">
    <w:p w14:paraId="4BA43A78" w14:textId="77777777" w:rsidR="002B3615" w:rsidRDefault="002B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DCFCA" w14:textId="77777777" w:rsidR="002B3615" w:rsidRDefault="002B3615"/>
  </w:footnote>
  <w:footnote w:type="continuationSeparator" w:id="0">
    <w:p w14:paraId="525AF3C2" w14:textId="77777777" w:rsidR="002B3615" w:rsidRDefault="002B36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77129"/>
    <w:multiLevelType w:val="multilevel"/>
    <w:tmpl w:val="0032D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9C616C"/>
    <w:multiLevelType w:val="multilevel"/>
    <w:tmpl w:val="75522CA6"/>
    <w:lvl w:ilvl="0">
      <w:start w:val="1"/>
      <w:numFmt w:val="decimal"/>
      <w:lvlText w:val="3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906B85"/>
    <w:multiLevelType w:val="multilevel"/>
    <w:tmpl w:val="1436C376"/>
    <w:lvl w:ilvl="0">
      <w:start w:val="6"/>
      <w:numFmt w:val="decimal"/>
      <w:lvlText w:val="3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F05B52"/>
    <w:multiLevelType w:val="multilevel"/>
    <w:tmpl w:val="423C773C"/>
    <w:lvl w:ilvl="0">
      <w:start w:val="1"/>
      <w:numFmt w:val="decimal"/>
      <w:lvlText w:val="3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C863F8"/>
    <w:multiLevelType w:val="multilevel"/>
    <w:tmpl w:val="BBE034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A02A78"/>
    <w:multiLevelType w:val="multilevel"/>
    <w:tmpl w:val="D8385D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874080"/>
    <w:multiLevelType w:val="multilevel"/>
    <w:tmpl w:val="6E5658DC"/>
    <w:lvl w:ilvl="0">
      <w:start w:val="6"/>
      <w:numFmt w:val="decimal"/>
      <w:lvlText w:val="38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1250633">
    <w:abstractNumId w:val="1"/>
  </w:num>
  <w:num w:numId="2" w16cid:durableId="365445269">
    <w:abstractNumId w:val="3"/>
  </w:num>
  <w:num w:numId="3" w16cid:durableId="778791386">
    <w:abstractNumId w:val="6"/>
  </w:num>
  <w:num w:numId="4" w16cid:durableId="561062456">
    <w:abstractNumId w:val="2"/>
  </w:num>
  <w:num w:numId="5" w16cid:durableId="1792627027">
    <w:abstractNumId w:val="0"/>
  </w:num>
  <w:num w:numId="6" w16cid:durableId="449982460">
    <w:abstractNumId w:val="5"/>
  </w:num>
  <w:num w:numId="7" w16cid:durableId="470706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B96"/>
    <w:rsid w:val="00012896"/>
    <w:rsid w:val="002B3615"/>
    <w:rsid w:val="00470B96"/>
    <w:rsid w:val="0054787D"/>
    <w:rsid w:val="006511B6"/>
    <w:rsid w:val="006654BB"/>
    <w:rsid w:val="00734DA3"/>
    <w:rsid w:val="007F4FFA"/>
    <w:rsid w:val="00D66372"/>
    <w:rsid w:val="00D80EC9"/>
    <w:rsid w:val="00DF5BFD"/>
    <w:rsid w:val="00ED782B"/>
    <w:rsid w:val="00EF2149"/>
    <w:rsid w:val="00F03AAA"/>
    <w:rsid w:val="00F33023"/>
    <w:rsid w:val="00F67F89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91E7D"/>
  <w15:docId w15:val="{D210EDC9-D3F9-4466-92C3-A9EFD446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461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Магомедова Миясат Омаровна</cp:lastModifiedBy>
  <cp:revision>12</cp:revision>
  <dcterms:created xsi:type="dcterms:W3CDTF">2021-09-10T08:19:00Z</dcterms:created>
  <dcterms:modified xsi:type="dcterms:W3CDTF">2025-05-27T16:34:00Z</dcterms:modified>
</cp:coreProperties>
</file>